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outlineLvl w:val="0"/>
        <w:rPr>
          <w:rFonts w:ascii="Times New Roman" w:eastAsia="仿宋_GB2312"/>
          <w:color w:val="000000"/>
          <w:sz w:val="32"/>
          <w:szCs w:val="32"/>
        </w:rPr>
      </w:pPr>
      <w:r>
        <w:rPr>
          <w:rFonts w:hint="eastAsia" w:ascii="黑体" w:eastAsia="黑体" w:cs="黑体"/>
          <w:color w:val="000000"/>
          <w:sz w:val="32"/>
          <w:szCs w:val="32"/>
        </w:rPr>
        <w:t>附件</w:t>
      </w:r>
      <w:r>
        <w:rPr>
          <w:rFonts w:ascii="黑体" w:eastAsia="黑体" w:cs="黑体"/>
          <w:color w:val="000000"/>
          <w:sz w:val="32"/>
          <w:szCs w:val="32"/>
        </w:rPr>
        <w:t>1</w:t>
      </w:r>
    </w:p>
    <w:p>
      <w:pPr>
        <w:adjustRightInd w:val="0"/>
        <w:snapToGrid w:val="0"/>
        <w:jc w:val="center"/>
        <w:outlineLvl w:val="0"/>
        <w:rPr>
          <w:rFonts w:ascii="方正小标宋简体" w:hAnsi="黑体" w:eastAsia="方正小标宋简体"/>
          <w:color w:val="000000"/>
          <w:sz w:val="44"/>
          <w:szCs w:val="44"/>
        </w:rPr>
      </w:pPr>
      <w:r>
        <w:rPr>
          <w:rFonts w:hint="eastAsia" w:ascii="方正小标宋简体" w:hAnsi="黑体" w:eastAsia="方正小标宋简体"/>
          <w:color w:val="000000"/>
          <w:sz w:val="44"/>
          <w:szCs w:val="44"/>
        </w:rPr>
        <w:t>国家药品监督管理局药品审评检查大湾区</w:t>
      </w:r>
    </w:p>
    <w:p>
      <w:pPr>
        <w:adjustRightInd w:val="0"/>
        <w:snapToGrid w:val="0"/>
        <w:jc w:val="center"/>
        <w:outlineLvl w:val="0"/>
        <w:rPr>
          <w:rFonts w:ascii="方正小标宋简体" w:hAnsi="黑体" w:eastAsia="方正小标宋简体"/>
          <w:color w:val="000000"/>
          <w:sz w:val="44"/>
          <w:szCs w:val="44"/>
        </w:rPr>
      </w:pPr>
      <w:r>
        <w:rPr>
          <w:rFonts w:hint="eastAsia" w:ascii="方正小标宋简体" w:hAnsi="黑体" w:eastAsia="方正小标宋简体"/>
          <w:color w:val="000000"/>
          <w:sz w:val="44"/>
          <w:szCs w:val="44"/>
        </w:rPr>
        <w:t>分中心重点品种申请表</w:t>
      </w:r>
    </w:p>
    <w:tbl>
      <w:tblPr>
        <w:tblStyle w:val="5"/>
        <w:tblW w:w="5255" w:type="pct"/>
        <w:tblInd w:w="-2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355"/>
        <w:gridCol w:w="2230"/>
        <w:gridCol w:w="2273"/>
        <w:gridCol w:w="22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药品名称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药品类型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适应症分类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注册分类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受理号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研发阶段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申请人单位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注册地址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联系人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联系方式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6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eastAsia="仿宋_GB2312"/>
                <w:color w:val="000000"/>
                <w:sz w:val="28"/>
                <w:szCs w:val="28"/>
              </w:rPr>
            </w:pPr>
          </w:p>
          <w:p>
            <w:pPr>
              <w:spacing w:line="360" w:lineRule="auto"/>
              <w:jc w:val="center"/>
              <w:rPr>
                <w:rFonts w:ascii="Times New Roman" w:eastAsia="仿宋_GB2312"/>
                <w:color w:val="000000"/>
                <w:sz w:val="28"/>
                <w:szCs w:val="28"/>
              </w:rPr>
            </w:pPr>
          </w:p>
          <w:p>
            <w:pPr>
              <w:spacing w:line="360" w:lineRule="auto"/>
              <w:jc w:val="center"/>
              <w:rPr>
                <w:rFonts w:ascii="Times New Roman" w:eastAsia="仿宋_GB2312"/>
                <w:color w:val="000000"/>
                <w:sz w:val="28"/>
                <w:szCs w:val="28"/>
              </w:rPr>
            </w:pPr>
          </w:p>
          <w:p>
            <w:pPr>
              <w:spacing w:line="360" w:lineRule="auto"/>
              <w:jc w:val="center"/>
              <w:rPr>
                <w:rFonts w:asci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eastAsia="仿宋_GB2312"/>
                <w:color w:val="000000"/>
                <w:sz w:val="28"/>
                <w:szCs w:val="28"/>
              </w:rPr>
              <w:t>申</w:t>
            </w:r>
          </w:p>
          <w:p>
            <w:pPr>
              <w:spacing w:line="360" w:lineRule="auto"/>
              <w:jc w:val="center"/>
              <w:rPr>
                <w:rFonts w:asci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eastAsia="仿宋_GB2312"/>
                <w:color w:val="000000"/>
                <w:sz w:val="28"/>
                <w:szCs w:val="28"/>
              </w:rPr>
              <w:t>请</w:t>
            </w:r>
          </w:p>
          <w:p>
            <w:pPr>
              <w:spacing w:line="360" w:lineRule="auto"/>
              <w:jc w:val="center"/>
              <w:rPr>
                <w:rFonts w:asci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eastAsia="仿宋_GB2312"/>
                <w:color w:val="000000"/>
                <w:sz w:val="28"/>
                <w:szCs w:val="28"/>
              </w:rPr>
              <w:t>资</w:t>
            </w:r>
          </w:p>
          <w:p>
            <w:pPr>
              <w:spacing w:line="360" w:lineRule="auto"/>
              <w:jc w:val="center"/>
              <w:rPr>
                <w:rFonts w:asci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eastAsia="仿宋_GB2312"/>
                <w:color w:val="000000"/>
                <w:sz w:val="28"/>
                <w:szCs w:val="28"/>
              </w:rPr>
              <w:t>料</w:t>
            </w:r>
          </w:p>
          <w:p>
            <w:pPr>
              <w:spacing w:line="360" w:lineRule="auto"/>
              <w:jc w:val="center"/>
              <w:rPr>
                <w:rFonts w:asci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/>
                <w:color w:val="000000"/>
                <w:sz w:val="28"/>
                <w:szCs w:val="28"/>
              </w:rPr>
              <w:t>*</w:t>
            </w:r>
          </w:p>
        </w:tc>
        <w:tc>
          <w:tcPr>
            <w:tcW w:w="8089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adjustRightInd w:val="0"/>
              <w:snapToGrid w:val="0"/>
              <w:spacing w:line="276" w:lineRule="auto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请勾选对应的情形，如属于多种情形，可勾选多个：</w:t>
            </w:r>
          </w:p>
          <w:p>
            <w:pPr>
              <w:pStyle w:val="2"/>
              <w:spacing w:after="100" w:line="276" w:lineRule="auto"/>
              <w:ind w:firstLine="144" w:firstLineChars="60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已进入关键性临床研究的新药品种；</w:t>
            </w:r>
          </w:p>
          <w:p>
            <w:pPr>
              <w:pStyle w:val="2"/>
              <w:spacing w:after="100" w:line="276" w:lineRule="auto"/>
              <w:ind w:firstLine="144" w:firstLineChars="60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已进入临床阶段的中药创新药品种；</w:t>
            </w:r>
          </w:p>
          <w:p>
            <w:pPr>
              <w:pStyle w:val="2"/>
              <w:spacing w:after="100" w:line="276" w:lineRule="auto"/>
              <w:ind w:firstLine="144" w:firstLineChars="60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制备工艺确定后的古代经典名方品种；</w:t>
            </w:r>
          </w:p>
          <w:p>
            <w:pPr>
              <w:pStyle w:val="2"/>
              <w:spacing w:after="100" w:line="276" w:lineRule="auto"/>
              <w:ind w:firstLine="144" w:firstLineChars="60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港澳新药品种；</w:t>
            </w:r>
          </w:p>
          <w:p>
            <w:pPr>
              <w:pStyle w:val="2"/>
              <w:spacing w:after="100" w:line="276" w:lineRule="auto"/>
              <w:ind w:firstLine="144" w:firstLineChars="60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属于国家卫生健康委等部门印发的国家短缺药品清单内品种；</w:t>
            </w:r>
          </w:p>
          <w:p>
            <w:pPr>
              <w:pStyle w:val="2"/>
              <w:spacing w:after="100" w:line="276" w:lineRule="auto"/>
              <w:ind w:firstLine="144" w:firstLineChars="60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已列入国家卫生健康委等部门印发的《鼓励仿制药品目录》的品种；</w:t>
            </w:r>
          </w:p>
          <w:p>
            <w:pPr>
              <w:pStyle w:val="2"/>
              <w:spacing w:after="100" w:line="276" w:lineRule="auto"/>
              <w:ind w:firstLine="144" w:firstLineChars="60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粤港澳大湾区国家级重大合作平台管理机构（河套、横琴、南沙、前海）推荐行政区域内的新药品种；</w:t>
            </w:r>
          </w:p>
          <w:p>
            <w:pPr>
              <w:pStyle w:val="2"/>
              <w:spacing w:after="100" w:line="276" w:lineRule="auto"/>
              <w:ind w:firstLine="144" w:firstLineChars="60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其它。（请说明重点品种申请依据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u w:val="single"/>
              </w:rPr>
              <w:t xml:space="preserve">：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）</w:t>
            </w:r>
          </w:p>
          <w:p>
            <w:pPr>
              <w:pStyle w:val="2"/>
              <w:rPr>
                <w:rFonts w:ascii="Times New Roman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请提供</w:t>
            </w:r>
            <w:r>
              <w:rPr>
                <w:rFonts w:hint="eastAsia" w:ascii="Times New Roman" w:eastAsia="仿宋_GB2312"/>
                <w:color w:val="000000"/>
                <w:sz w:val="24"/>
              </w:rPr>
              <w:t>支持性材料，如申报历史，研发总结以及后续研发计划，证明性文件，企业注册地址证明，已发布的清单目录（如涉及）等。（相关支持性材料可作为附件）</w:t>
            </w:r>
          </w:p>
          <w:p>
            <w:pPr>
              <w:pStyle w:val="2"/>
              <w:rPr>
                <w:rFonts w:ascii="Times New Roman" w:eastAsia="仿宋_GB2312"/>
                <w:color w:val="000000"/>
                <w:sz w:val="24"/>
              </w:rPr>
            </w:pPr>
          </w:p>
          <w:p>
            <w:pPr>
              <w:pStyle w:val="2"/>
              <w:rPr>
                <w:rFonts w:ascii="Times New Roman" w:eastAsia="仿宋_GB2312"/>
                <w:color w:val="000000"/>
                <w:sz w:val="24"/>
              </w:rPr>
            </w:pPr>
          </w:p>
          <w:p>
            <w:pPr>
              <w:pStyle w:val="2"/>
              <w:rPr>
                <w:rFonts w:hint="eastAsia" w:ascii="Times New Roman" w:eastAsia="仿宋_GB2312"/>
                <w:color w:val="000000"/>
                <w:sz w:val="24"/>
              </w:rPr>
            </w:pPr>
          </w:p>
          <w:p>
            <w:pPr>
              <w:pStyle w:val="2"/>
              <w:rPr>
                <w:rFonts w:ascii="Times New Roman" w:eastAsia="仿宋_GB2312"/>
                <w:color w:val="000000"/>
                <w:sz w:val="24"/>
              </w:rPr>
            </w:pPr>
          </w:p>
          <w:p>
            <w:pPr>
              <w:spacing w:line="360" w:lineRule="auto"/>
              <w:ind w:firstLine="2763" w:firstLineChars="987"/>
              <w:jc w:val="left"/>
              <w:rPr>
                <w:rFonts w:ascii="Times New Roman" w:eastAsia="仿宋_GB2312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仿宋_GB2312"/>
                <w:color w:val="000000"/>
                <w:sz w:val="28"/>
                <w:szCs w:val="28"/>
              </w:rPr>
              <w:t>填报单位（盖章）：</w:t>
            </w:r>
            <w:r>
              <w:rPr>
                <w:rFonts w:ascii="Times New Roman" w:eastAsia="仿宋_GB2312"/>
                <w:color w:val="000000"/>
                <w:sz w:val="28"/>
                <w:szCs w:val="28"/>
                <w:u w:val="single"/>
              </w:rPr>
              <w:t xml:space="preserve">                  </w:t>
            </w:r>
          </w:p>
          <w:p>
            <w:pPr>
              <w:spacing w:line="360" w:lineRule="auto"/>
              <w:jc w:val="right"/>
              <w:rPr>
                <w:rFonts w:asci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/>
                <w:color w:val="000000"/>
                <w:sz w:val="28"/>
                <w:szCs w:val="28"/>
              </w:rPr>
              <w:t>日  期：    年    月    日</w:t>
            </w:r>
          </w:p>
          <w:p>
            <w:pPr>
              <w:pStyle w:val="2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8958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"/>
              <w:jc w:val="center"/>
              <w:rPr>
                <w:rFonts w:asci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eastAsia="仿宋_GB2312"/>
                <w:b/>
                <w:bCs/>
                <w:color w:val="000000"/>
                <w:sz w:val="28"/>
                <w:szCs w:val="28"/>
              </w:rPr>
              <w:t>以下内容由分中心填写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8958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pStyle w:val="2"/>
              <w:rPr>
                <w:rFonts w:asci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eastAsia="仿宋_GB2312"/>
                <w:b/>
                <w:bCs/>
                <w:color w:val="000000"/>
                <w:sz w:val="28"/>
                <w:szCs w:val="28"/>
              </w:rPr>
              <w:t xml:space="preserve">编号：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0" w:hRule="atLeast"/>
        </w:trPr>
        <w:tc>
          <w:tcPr>
            <w:tcW w:w="8958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pStyle w:val="2"/>
              <w:rPr>
                <w:rFonts w:asci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eastAsia="仿宋_GB2312"/>
                <w:color w:val="000000"/>
                <w:sz w:val="28"/>
                <w:szCs w:val="28"/>
              </w:rPr>
              <w:t>初步评估意见：</w:t>
            </w:r>
          </w:p>
          <w:p>
            <w:pPr>
              <w:pStyle w:val="2"/>
              <w:rPr>
                <w:rFonts w:ascii="Times New Roman" w:eastAsia="仿宋_GB2312"/>
                <w:color w:val="000000"/>
                <w:sz w:val="28"/>
                <w:szCs w:val="28"/>
              </w:rPr>
            </w:pPr>
          </w:p>
          <w:p>
            <w:pPr>
              <w:pStyle w:val="2"/>
              <w:rPr>
                <w:rFonts w:ascii="Times New Roman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2" w:hRule="atLeast"/>
        </w:trPr>
        <w:tc>
          <w:tcPr>
            <w:tcW w:w="8958" w:type="dxa"/>
            <w:gridSpan w:val="5"/>
            <w:tcBorders>
              <w:top w:val="single" w:color="auto" w:sz="4" w:space="0"/>
            </w:tcBorders>
          </w:tcPr>
          <w:p>
            <w:pPr>
              <w:pStyle w:val="2"/>
              <w:rPr>
                <w:rFonts w:asci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eastAsia="仿宋_GB2312"/>
                <w:color w:val="000000"/>
                <w:sz w:val="28"/>
                <w:szCs w:val="28"/>
              </w:rPr>
              <w:t>部门负责人审核意见：</w:t>
            </w:r>
          </w:p>
          <w:p>
            <w:pPr>
              <w:pStyle w:val="2"/>
              <w:rPr>
                <w:rFonts w:ascii="Times New Roman" w:eastAsia="仿宋_GB2312"/>
                <w:color w:val="000000"/>
                <w:sz w:val="28"/>
                <w:szCs w:val="28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Q2ZWExMDIwMTAyNTlkY2I3MDQ0MGE2NzkwYzQ5NGQifQ=="/>
  </w:docVars>
  <w:rsids>
    <w:rsidRoot w:val="006704F4"/>
    <w:rsid w:val="00013EC3"/>
    <w:rsid w:val="00047ABD"/>
    <w:rsid w:val="00090238"/>
    <w:rsid w:val="000A502B"/>
    <w:rsid w:val="000A6BB2"/>
    <w:rsid w:val="000C0EB6"/>
    <w:rsid w:val="000C7478"/>
    <w:rsid w:val="000E26B7"/>
    <w:rsid w:val="0010119D"/>
    <w:rsid w:val="00106415"/>
    <w:rsid w:val="0014273C"/>
    <w:rsid w:val="0014371F"/>
    <w:rsid w:val="00162FA5"/>
    <w:rsid w:val="00185EBD"/>
    <w:rsid w:val="00192082"/>
    <w:rsid w:val="001B2291"/>
    <w:rsid w:val="001C1FB1"/>
    <w:rsid w:val="001E639F"/>
    <w:rsid w:val="00211931"/>
    <w:rsid w:val="0022022B"/>
    <w:rsid w:val="00227BB8"/>
    <w:rsid w:val="00237271"/>
    <w:rsid w:val="0024721D"/>
    <w:rsid w:val="00252BE6"/>
    <w:rsid w:val="00256D42"/>
    <w:rsid w:val="00273A6F"/>
    <w:rsid w:val="002830F9"/>
    <w:rsid w:val="002B1B33"/>
    <w:rsid w:val="002B738B"/>
    <w:rsid w:val="002D3E66"/>
    <w:rsid w:val="00327CEF"/>
    <w:rsid w:val="00331D2D"/>
    <w:rsid w:val="00337138"/>
    <w:rsid w:val="003A7CB5"/>
    <w:rsid w:val="003B29E0"/>
    <w:rsid w:val="003C5D44"/>
    <w:rsid w:val="003E34B2"/>
    <w:rsid w:val="003F0659"/>
    <w:rsid w:val="003F6D78"/>
    <w:rsid w:val="004124DA"/>
    <w:rsid w:val="00414481"/>
    <w:rsid w:val="0042473D"/>
    <w:rsid w:val="0042727D"/>
    <w:rsid w:val="004504EA"/>
    <w:rsid w:val="00461BAA"/>
    <w:rsid w:val="00465167"/>
    <w:rsid w:val="0048359E"/>
    <w:rsid w:val="00483C80"/>
    <w:rsid w:val="00484C23"/>
    <w:rsid w:val="00485190"/>
    <w:rsid w:val="004B2932"/>
    <w:rsid w:val="004B5580"/>
    <w:rsid w:val="004B7407"/>
    <w:rsid w:val="004D281C"/>
    <w:rsid w:val="004D4B8F"/>
    <w:rsid w:val="004E21E7"/>
    <w:rsid w:val="0050352A"/>
    <w:rsid w:val="005223C1"/>
    <w:rsid w:val="00533F1C"/>
    <w:rsid w:val="005371FF"/>
    <w:rsid w:val="00542525"/>
    <w:rsid w:val="0054595B"/>
    <w:rsid w:val="005509AB"/>
    <w:rsid w:val="0055668A"/>
    <w:rsid w:val="00562000"/>
    <w:rsid w:val="005633E6"/>
    <w:rsid w:val="00572DAD"/>
    <w:rsid w:val="005A13CE"/>
    <w:rsid w:val="005A54B3"/>
    <w:rsid w:val="005A5828"/>
    <w:rsid w:val="005A5A83"/>
    <w:rsid w:val="005D5EEC"/>
    <w:rsid w:val="005E2F69"/>
    <w:rsid w:val="005F3150"/>
    <w:rsid w:val="00624262"/>
    <w:rsid w:val="006500B7"/>
    <w:rsid w:val="0066156C"/>
    <w:rsid w:val="006704F4"/>
    <w:rsid w:val="00670ECA"/>
    <w:rsid w:val="00685BF8"/>
    <w:rsid w:val="00690304"/>
    <w:rsid w:val="006A376A"/>
    <w:rsid w:val="006D77E0"/>
    <w:rsid w:val="006F1278"/>
    <w:rsid w:val="00705929"/>
    <w:rsid w:val="00716E20"/>
    <w:rsid w:val="00735709"/>
    <w:rsid w:val="00735816"/>
    <w:rsid w:val="00743B32"/>
    <w:rsid w:val="00746A91"/>
    <w:rsid w:val="007668E9"/>
    <w:rsid w:val="007711B2"/>
    <w:rsid w:val="0078567B"/>
    <w:rsid w:val="007D061A"/>
    <w:rsid w:val="007F7DF3"/>
    <w:rsid w:val="0081148F"/>
    <w:rsid w:val="008377A4"/>
    <w:rsid w:val="008411E6"/>
    <w:rsid w:val="0085514A"/>
    <w:rsid w:val="00857CF6"/>
    <w:rsid w:val="008A597C"/>
    <w:rsid w:val="008B42AF"/>
    <w:rsid w:val="008B4D7A"/>
    <w:rsid w:val="008B7892"/>
    <w:rsid w:val="008D362D"/>
    <w:rsid w:val="008E329F"/>
    <w:rsid w:val="008F1CA4"/>
    <w:rsid w:val="009070B9"/>
    <w:rsid w:val="009208E1"/>
    <w:rsid w:val="00924105"/>
    <w:rsid w:val="009332E2"/>
    <w:rsid w:val="00940876"/>
    <w:rsid w:val="00943B4A"/>
    <w:rsid w:val="00975B83"/>
    <w:rsid w:val="00984C88"/>
    <w:rsid w:val="00986798"/>
    <w:rsid w:val="00991003"/>
    <w:rsid w:val="00993847"/>
    <w:rsid w:val="009A152D"/>
    <w:rsid w:val="009E35E1"/>
    <w:rsid w:val="00A05834"/>
    <w:rsid w:val="00A17602"/>
    <w:rsid w:val="00A61CE5"/>
    <w:rsid w:val="00A80950"/>
    <w:rsid w:val="00A8141A"/>
    <w:rsid w:val="00A94C56"/>
    <w:rsid w:val="00AA50B5"/>
    <w:rsid w:val="00AB1EFC"/>
    <w:rsid w:val="00AC167D"/>
    <w:rsid w:val="00AE1B5D"/>
    <w:rsid w:val="00B03C4C"/>
    <w:rsid w:val="00B11622"/>
    <w:rsid w:val="00B129BD"/>
    <w:rsid w:val="00B2345E"/>
    <w:rsid w:val="00B40877"/>
    <w:rsid w:val="00B45555"/>
    <w:rsid w:val="00B60D1D"/>
    <w:rsid w:val="00B675F6"/>
    <w:rsid w:val="00B7146C"/>
    <w:rsid w:val="00B77291"/>
    <w:rsid w:val="00B84DF2"/>
    <w:rsid w:val="00BA15D5"/>
    <w:rsid w:val="00BB7DCF"/>
    <w:rsid w:val="00BE6E8E"/>
    <w:rsid w:val="00C105AB"/>
    <w:rsid w:val="00C5123C"/>
    <w:rsid w:val="00C8445B"/>
    <w:rsid w:val="00C9622B"/>
    <w:rsid w:val="00CC3E27"/>
    <w:rsid w:val="00CC5316"/>
    <w:rsid w:val="00CD2E28"/>
    <w:rsid w:val="00CF018C"/>
    <w:rsid w:val="00D33A73"/>
    <w:rsid w:val="00D52465"/>
    <w:rsid w:val="00D93911"/>
    <w:rsid w:val="00DA13C2"/>
    <w:rsid w:val="00DC2D23"/>
    <w:rsid w:val="00DF6649"/>
    <w:rsid w:val="00E04189"/>
    <w:rsid w:val="00E229D5"/>
    <w:rsid w:val="00E41D1D"/>
    <w:rsid w:val="00E46789"/>
    <w:rsid w:val="00E52DC2"/>
    <w:rsid w:val="00E6118E"/>
    <w:rsid w:val="00E6200C"/>
    <w:rsid w:val="00E748B3"/>
    <w:rsid w:val="00EB70CB"/>
    <w:rsid w:val="00EC60CE"/>
    <w:rsid w:val="00ED3F5C"/>
    <w:rsid w:val="00ED4C81"/>
    <w:rsid w:val="00F02069"/>
    <w:rsid w:val="00F1127A"/>
    <w:rsid w:val="00F218D5"/>
    <w:rsid w:val="00F41AA7"/>
    <w:rsid w:val="00F52610"/>
    <w:rsid w:val="00F60A5E"/>
    <w:rsid w:val="00F730F3"/>
    <w:rsid w:val="00F74505"/>
    <w:rsid w:val="45F941B5"/>
    <w:rsid w:val="69AE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8"/>
    <w:unhideWhenUsed/>
    <w:qFormat/>
    <w:uiPriority w:val="0"/>
    <w:pPr>
      <w:spacing w:after="120"/>
    </w:pPr>
  </w:style>
  <w:style w:type="paragraph" w:styleId="3">
    <w:name w:val="annotation text"/>
    <w:basedOn w:val="1"/>
    <w:link w:val="9"/>
    <w:qFormat/>
    <w:uiPriority w:val="0"/>
    <w:pPr>
      <w:jc w:val="left"/>
    </w:pPr>
  </w:style>
  <w:style w:type="paragraph" w:styleId="4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character" w:styleId="7">
    <w:name w:val="annotation reference"/>
    <w:basedOn w:val="6"/>
    <w:qFormat/>
    <w:uiPriority w:val="0"/>
    <w:rPr>
      <w:sz w:val="21"/>
      <w:szCs w:val="21"/>
    </w:rPr>
  </w:style>
  <w:style w:type="character" w:customStyle="1" w:styleId="8">
    <w:name w:val="正文文本 字符"/>
    <w:basedOn w:val="6"/>
    <w:link w:val="2"/>
    <w:qFormat/>
    <w:uiPriority w:val="0"/>
    <w:rPr>
      <w:szCs w:val="24"/>
    </w:rPr>
  </w:style>
  <w:style w:type="character" w:customStyle="1" w:styleId="9">
    <w:name w:val="批注文字 字符"/>
    <w:basedOn w:val="6"/>
    <w:link w:val="3"/>
    <w:qFormat/>
    <w:uiPriority w:val="0"/>
    <w:rPr>
      <w:szCs w:val="24"/>
    </w:rPr>
  </w:style>
  <w:style w:type="character" w:customStyle="1" w:styleId="10">
    <w:name w:val="批注框文本 字符"/>
    <w:basedOn w:val="6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399</Characters>
  <DocSecurity>0</DocSecurity>
  <Lines>3</Lines>
  <Paragraphs>1</Paragraphs>
  <ScaleCrop>false</ScaleCrop>
  <LinksUpToDate>false</LinksUpToDate>
  <CharactersWithSpaces>455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2024-06-06T07:36:00Z</dcterms:created>
  <dcterms:modified xsi:type="dcterms:W3CDTF">2024-06-26T08:49:19Z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h1K9kIPW/yFvjQjB2T8pXx/sZXgwEJys6+1ahkwN6sU6kNA3Bf3rRrQfqsgWEvom9sknQaRwZWi1Bg2l7dI0XHU5vbFJk1tQZxidY56sxoQxEhk+/ypdwJwgC+1JJ/b5vgQz0MKm7lNnNicmzekYCtYu3XoFNYvdgLOO9aJ8uA5KZ8yjJkH9gm9VB9jiVofTpg+vUDg+0sLhVRrNWoQ6HFAPJGo2TNdC69Flt6MDw6jsT7TGkzkkMxCs7llIfCzGDiQiWLt5KmyvL2PwKonUe5Jsr7gymIFN5J/Gg4WuwWkGTF/QtGL+eMOps8YCnvaHcPt07CgOGIradPsM9JpuqmX7OKwBlao6BFtEZot7wXoBZ6lPz2rDuFTPU5zbCsIC56KaBkya66/hVdC9fkMIxJRKAt1b0Gh++HP4fCrqOHXYaguBTla17FK74wLfIhRiSMpv7quQQhhwvKAH68F+6B01JjOanfgVLI2w+Jz/dt8=</vt:lpwstr>
  </property>
  <property fmtid="{D5CDD505-2E9C-101B-9397-08002B2CF9AE}" pid="3" name="KSOProductBuildVer">
    <vt:lpwstr>2052-12.1.0.16929</vt:lpwstr>
  </property>
  <property fmtid="{D5CDD505-2E9C-101B-9397-08002B2CF9AE}" pid="4" name="ICV">
    <vt:lpwstr>08D716C3CA3249E785030A4AB942C02A_12</vt:lpwstr>
  </property>
</Properties>
</file>