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4117B">
      <w:pPr>
        <w:pStyle w:val="2"/>
        <w:spacing w:line="560" w:lineRule="exact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附件2</w:t>
      </w:r>
    </w:p>
    <w:p w14:paraId="58D6557C">
      <w:pPr>
        <w:tabs>
          <w:tab w:val="left" w:pos="567"/>
        </w:tabs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药品大湾区分中心课题研究实施方案</w:t>
      </w:r>
    </w:p>
    <w:p w14:paraId="040540A2">
      <w:pPr>
        <w:widowControl/>
        <w:spacing w:line="360" w:lineRule="auto"/>
        <w:jc w:val="left"/>
        <w:rPr>
          <w:rFonts w:ascii="Times New Roman" w:hAnsi="Times New Roman" w:eastAsia="仿宋_GB2312"/>
          <w:b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 xml:space="preserve">课题名称：                             课题负责人签字：                                                               </w:t>
      </w:r>
    </w:p>
    <w:p w14:paraId="07DB741D">
      <w:pPr>
        <w:widowControl/>
        <w:adjustRightInd w:val="0"/>
        <w:snapToGrid w:val="0"/>
        <w:spacing w:line="360" w:lineRule="auto"/>
        <w:contextualSpacing/>
        <w:jc w:val="left"/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</w:pPr>
    </w:p>
    <w:p w14:paraId="6E7DBC53">
      <w:pPr>
        <w:widowControl/>
        <w:adjustRightInd w:val="0"/>
        <w:snapToGrid w:val="0"/>
        <w:spacing w:line="360" w:lineRule="auto"/>
        <w:contextualSpacing/>
        <w:jc w:val="left"/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  <w:t>一、基本情况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450"/>
        <w:gridCol w:w="5077"/>
      </w:tblGrid>
      <w:tr w14:paraId="4FE6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4674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</w:t>
            </w:r>
          </w:p>
          <w:p w14:paraId="6BFB45D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976D27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实施期限</w:t>
            </w:r>
          </w:p>
        </w:tc>
        <w:tc>
          <w:tcPr>
            <w:tcW w:w="5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DC838">
            <w:pPr>
              <w:widowControl/>
              <w:ind w:firstLine="640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年  月 至   年  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（共  年）</w:t>
            </w:r>
          </w:p>
        </w:tc>
      </w:tr>
      <w:tr w14:paraId="5022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0E94"/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10A193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预    期</w:t>
            </w:r>
          </w:p>
          <w:p w14:paraId="32286DD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研究结果</w:t>
            </w:r>
          </w:p>
        </w:tc>
        <w:tc>
          <w:tcPr>
            <w:tcW w:w="5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3D12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  <w:id w:val="2044543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学术论文      </w:t>
            </w:r>
            <w:sdt>
              <w:sdt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  <w:id w:val="-320175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研究报告</w:t>
            </w:r>
          </w:p>
          <w:p w14:paraId="726F0E4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  <w:id w:val="-2107677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审评指导原则  </w:t>
            </w:r>
            <w:sdt>
              <w:sdt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  <w:id w:val="1204241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检查核查指南</w:t>
            </w:r>
          </w:p>
          <w:p w14:paraId="2BE99B7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  <w:id w:val="919231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检验检测方法及标准等   </w:t>
            </w:r>
          </w:p>
          <w:p w14:paraId="3ECC3B4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  <w:id w:val="1047887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14:paraId="3DB0AF47">
      <w:pPr>
        <w:widowControl/>
        <w:adjustRightInd w:val="0"/>
        <w:snapToGrid w:val="0"/>
        <w:spacing w:line="360" w:lineRule="auto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</w:t>
      </w:r>
    </w:p>
    <w:p w14:paraId="6B370C12">
      <w:pPr>
        <w:widowControl/>
        <w:adjustRightInd w:val="0"/>
        <w:snapToGrid w:val="0"/>
        <w:spacing w:line="360" w:lineRule="auto"/>
        <w:contextualSpacing/>
        <w:jc w:val="left"/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  <w:t>二、团队成员和职责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5386"/>
      </w:tblGrid>
      <w:tr w14:paraId="249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5E21">
            <w:pPr>
              <w:widowControl/>
              <w:spacing w:before="62" w:beforeLines="20" w:after="62" w:afterLines="20" w:line="271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956B8">
            <w:pPr>
              <w:widowControl/>
              <w:spacing w:before="62" w:beforeLines="20" w:after="62" w:afterLines="20" w:line="271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负责模块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72310">
            <w:pPr>
              <w:widowControl/>
              <w:spacing w:before="62" w:beforeLines="20" w:after="62" w:afterLines="20" w:line="271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在本课题中承担的具体任务</w:t>
            </w:r>
          </w:p>
        </w:tc>
      </w:tr>
      <w:tr w14:paraId="27A3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DAC9">
            <w:pPr>
              <w:widowControl/>
              <w:spacing w:before="62" w:beforeLines="20" w:after="62" w:afterLines="20" w:line="271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15BAF">
            <w:pPr>
              <w:widowControl/>
              <w:spacing w:before="62" w:beforeLines="20" w:after="62" w:afterLines="20" w:line="271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ED3E6">
            <w:pPr>
              <w:widowControl/>
              <w:spacing w:before="62" w:beforeLines="20" w:after="62" w:afterLines="20" w:line="271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0DE83D06">
      <w:pPr>
        <w:widowControl/>
        <w:adjustRightInd w:val="0"/>
        <w:snapToGrid w:val="0"/>
        <w:spacing w:line="360" w:lineRule="auto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</w:t>
      </w:r>
    </w:p>
    <w:p w14:paraId="3321D84D">
      <w:pPr>
        <w:widowControl/>
        <w:adjustRightInd w:val="0"/>
        <w:snapToGrid w:val="0"/>
        <w:spacing w:line="360" w:lineRule="auto"/>
        <w:contextualSpacing/>
        <w:jc w:val="left"/>
        <w:rPr>
          <w:rFonts w:ascii="Times New Roman" w:hAnsi="Times New Roman" w:eastAsia="仿宋_GB2312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三、研究进度安排</w:t>
      </w:r>
    </w:p>
    <w:tbl>
      <w:tblPr>
        <w:tblStyle w:val="3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84"/>
        <w:gridCol w:w="2769"/>
        <w:gridCol w:w="3118"/>
      </w:tblGrid>
      <w:tr w14:paraId="32B4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DE0A365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23C27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781E31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任务安排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AD24E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工作目标</w:t>
            </w:r>
          </w:p>
        </w:tc>
      </w:tr>
      <w:tr w14:paraId="4849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BF177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DDC3A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662E1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7CD2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C77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F258C0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17B24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AF0EF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3052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819F2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334B7202"/>
    <w:rsid w:val="334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cs="Arial"/>
      <w:b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2024-10-22T01:22:00Z</dcterms:created>
  <dc:creator>盐分</dc:creator>
  <cp:lastModifiedBy>盐分</cp:lastModifiedBy>
  <dcterms:modified xsi:type="dcterms:W3CDTF">2024-10-22T01:22:17Z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C88D8C2C3FDA4ABB96D5F8C9D0784FB8_11</vt:lpwstr>
  </property>
</Properties>
</file>